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387CEF" w:rsidRDefault="00387CEF" w:rsidP="00387CEF">
      <w:pPr>
        <w:pStyle w:val="3"/>
        <w:jc w:val="center"/>
      </w:pPr>
      <w:r w:rsidRPr="00D90AC7">
        <w:t>微专题</w:t>
      </w:r>
      <w:r w:rsidRPr="00D90AC7">
        <w:t>8</w:t>
      </w:r>
      <w:r>
        <w:t xml:space="preserve">　</w:t>
      </w:r>
      <w:r w:rsidRPr="00D90AC7">
        <w:t>人口的时空变化</w:t>
      </w:r>
    </w:p>
    <w:p w:rsidR="00387CEF" w:rsidRDefault="00AB46F4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"F:\\2017</w:instrText>
      </w:r>
      <w:r>
        <w:rPr>
          <w:rFonts w:ascii="Times New Roman" w:eastAsia="黑体" w:hAnsi="Times New Roman" w:cs="Times New Roman" w:hint="eastAsia"/>
        </w:rPr>
        <w:instrText>步步高考前</w:instrText>
      </w:r>
      <w:r>
        <w:rPr>
          <w:rFonts w:ascii="Times New Roman" w:eastAsia="黑体" w:hAnsi="Times New Roman" w:cs="Times New Roman" w:hint="eastAsia"/>
        </w:rPr>
        <w:instrText>3</w:instrText>
      </w:r>
      <w:r>
        <w:rPr>
          <w:rFonts w:ascii="Times New Roman" w:eastAsia="黑体" w:hAnsi="Times New Roman" w:cs="Times New Roman" w:hint="eastAsia"/>
        </w:rPr>
        <w:instrText>个月地理（通用版）三轮冲刺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考前回扣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微专题</w:instrText>
      </w:r>
      <w:r>
        <w:rPr>
          <w:rFonts w:ascii="Times New Roman" w:eastAsia="黑体" w:hAnsi="Times New Roman" w:cs="Times New Roman" w:hint="eastAsia"/>
        </w:rPr>
        <w:instrText xml:space="preserve">8 </w:instrText>
      </w:r>
      <w:r>
        <w:rPr>
          <w:rFonts w:ascii="Times New Roman" w:eastAsia="黑体" w:hAnsi="Times New Roman" w:cs="Times New Roman" w:hint="eastAsia"/>
        </w:rPr>
        <w:instrText>人口的时空变化（</w:instrText>
      </w:r>
      <w:r>
        <w:rPr>
          <w:rFonts w:ascii="Times New Roman" w:eastAsia="黑体" w:hAnsi="Times New Roman" w:cs="Times New Roman" w:hint="eastAsia"/>
        </w:rPr>
        <w:instrText>word+</w:instrText>
      </w:r>
      <w:r>
        <w:rPr>
          <w:rFonts w:ascii="Times New Roman" w:eastAsia="黑体" w:hAnsi="Times New Roman" w:cs="Times New Roman" w:hint="eastAsia"/>
        </w:rPr>
        <w:instrText>课件）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 w:rsidR="00BD57CF" w:rsidRPr="00AB46F4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="00387CEF"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"F:\\2017</w:instrText>
      </w:r>
      <w:r>
        <w:rPr>
          <w:rFonts w:ascii="Times New Roman" w:eastAsia="黑体" w:hAnsi="Times New Roman" w:cs="Times New Roman" w:hint="eastAsia"/>
        </w:rPr>
        <w:instrText>步步高考前</w:instrText>
      </w:r>
      <w:r>
        <w:rPr>
          <w:rFonts w:ascii="Times New Roman" w:eastAsia="黑体" w:hAnsi="Times New Roman" w:cs="Times New Roman" w:hint="eastAsia"/>
        </w:rPr>
        <w:instrText>3</w:instrText>
      </w:r>
      <w:r>
        <w:rPr>
          <w:rFonts w:ascii="Times New Roman" w:eastAsia="黑体" w:hAnsi="Times New Roman" w:cs="Times New Roman" w:hint="eastAsia"/>
        </w:rPr>
        <w:instrText>个月地理（通用版）三轮冲刺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考前回扣</w:instrText>
      </w:r>
      <w:r>
        <w:rPr>
          <w:rFonts w:ascii="Times New Roman" w:eastAsia="黑体" w:hAnsi="Times New Roman" w:cs="Times New Roman" w:hint="eastAsia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微专题</w:instrText>
      </w:r>
      <w:r>
        <w:rPr>
          <w:rFonts w:ascii="Times New Roman" w:eastAsia="黑体" w:hAnsi="Times New Roman" w:cs="Times New Roman" w:hint="eastAsia"/>
        </w:rPr>
        <w:instrText xml:space="preserve">8 </w:instrText>
      </w:r>
      <w:r>
        <w:rPr>
          <w:rFonts w:ascii="Times New Roman" w:eastAsia="黑体" w:hAnsi="Times New Roman" w:cs="Times New Roman" w:hint="eastAsia"/>
        </w:rPr>
        <w:instrText>人口的时空变化（</w:instrText>
      </w:r>
      <w:r>
        <w:rPr>
          <w:rFonts w:ascii="Times New Roman" w:eastAsia="黑体" w:hAnsi="Times New Roman" w:cs="Times New Roman" w:hint="eastAsia"/>
        </w:rPr>
        <w:instrText>word+</w:instrText>
      </w:r>
      <w:r>
        <w:rPr>
          <w:rFonts w:ascii="Times New Roman" w:eastAsia="黑体" w:hAnsi="Times New Roman" w:cs="Times New Roman" w:hint="eastAsia"/>
        </w:rPr>
        <w:instrText>课件）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 w:rsidR="00BD57CF" w:rsidRPr="00AB46F4">
        <w:rPr>
          <w:rFonts w:ascii="Times New Roman" w:eastAsia="黑体" w:hAnsi="Times New Roman" w:cs="Times New Roman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387CEF" w:rsidRDefault="00AB46F4" w:rsidP="00387CE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8 </w:instrText>
      </w:r>
      <w:r>
        <w:rPr>
          <w:rFonts w:ascii="Times New Roman" w:hAnsi="Times New Roman" w:cs="Times New Roman" w:hint="eastAsia"/>
        </w:rPr>
        <w:instrText>人口的时空变化（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\\K369.TIF"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D57CF" w:rsidRPr="00AB46F4">
        <w:rPr>
          <w:rFonts w:ascii="Times New Roman" w:hAnsi="Times New Roman" w:cs="Times New Roman"/>
        </w:rPr>
        <w:pict>
          <v:shape id="_x0000_i1027" type="#_x0000_t75" style="width:180.65pt;height:139.1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CEF" w:rsidRDefault="00AB46F4" w:rsidP="00387CEF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8 </w:instrText>
      </w:r>
      <w:r>
        <w:rPr>
          <w:rFonts w:ascii="Times New Roman" w:hAnsi="Times New Roman" w:cs="Times New Roman" w:hint="eastAsia"/>
        </w:rPr>
        <w:instrText>人口的时空变化（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知能梳理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D57CF" w:rsidRPr="00AB46F4">
        <w:rPr>
          <w:rFonts w:ascii="Times New Roman" w:hAnsi="Times New Roman" w:cs="Times New Roman"/>
        </w:rPr>
        <w:pict>
          <v:shape id="_x0000_i1028" type="#_x0000_t75" style="width:238.1pt;height:30.0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人口增长模式的构成指标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出生率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死亡率和</w:t>
      </w:r>
      <w:r w:rsidRPr="00D90AC7">
        <w:rPr>
          <w:rFonts w:ascii="Times New Roman" w:hAnsi="Times New Roman" w:cs="Times New Roman"/>
          <w:u w:val="single"/>
        </w:rPr>
        <w:t>自然增长率</w:t>
      </w:r>
      <w:r>
        <w:rPr>
          <w:rFonts w:ascii="Times New Roman" w:hAnsi="Times New Roman" w:cs="Times New Roman"/>
        </w:rPr>
        <w:t>。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人口增长模式经历了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原始型</w:t>
      </w:r>
      <w:r w:rsidRPr="00D90AC7">
        <w:rPr>
          <w:rFonts w:hAnsi="宋体" w:cs="Times New Roman"/>
        </w:rPr>
        <w:t>→</w:t>
      </w:r>
      <w:r w:rsidRPr="00D90AC7">
        <w:rPr>
          <w:rFonts w:ascii="Times New Roman" w:hAnsi="Times New Roman" w:cs="Times New Roman"/>
          <w:u w:val="single"/>
        </w:rPr>
        <w:t>传统型</w:t>
      </w:r>
      <w:r w:rsidRPr="00D90AC7">
        <w:rPr>
          <w:rFonts w:hAnsi="宋体" w:cs="Times New Roman"/>
        </w:rPr>
        <w:t>→</w:t>
      </w:r>
      <w:r w:rsidRPr="00D90AC7">
        <w:rPr>
          <w:rFonts w:ascii="Times New Roman" w:hAnsi="Times New Roman" w:cs="Times New Roman"/>
        </w:rPr>
        <w:t>现代型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的转变过程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当前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世界人口增长模式仍处于由传统型向现代型的过渡阶段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我国已基本进入</w:t>
      </w:r>
      <w:r w:rsidRPr="00D90AC7">
        <w:rPr>
          <w:rFonts w:ascii="Times New Roman" w:hAnsi="Times New Roman" w:cs="Times New Roman"/>
          <w:u w:val="single"/>
        </w:rPr>
        <w:t>现代型</w:t>
      </w:r>
      <w:r>
        <w:rPr>
          <w:rFonts w:ascii="Times New Roman" w:hAnsi="Times New Roman" w:cs="Times New Roman"/>
        </w:rPr>
        <w:t>。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人口增长模式的转变受</w:t>
      </w:r>
      <w:r w:rsidRPr="00D90AC7">
        <w:rPr>
          <w:rFonts w:ascii="Times New Roman" w:hAnsi="Times New Roman" w:cs="Times New Roman"/>
          <w:u w:val="single"/>
        </w:rPr>
        <w:t>社会经济条件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传统文化观念和人口政策等的影响</w:t>
      </w:r>
      <w:r>
        <w:rPr>
          <w:rFonts w:ascii="Times New Roman" w:hAnsi="Times New Roman" w:cs="Times New Roman"/>
        </w:rPr>
        <w:t>。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当前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发展中国家的人口问题主要表现为</w:t>
      </w:r>
      <w:r w:rsidRPr="00D90AC7">
        <w:rPr>
          <w:rFonts w:ascii="Times New Roman" w:hAnsi="Times New Roman" w:cs="Times New Roman"/>
          <w:u w:val="single"/>
        </w:rPr>
        <w:t>人口多，增长快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发达国家的人口问题主要是人口</w:t>
      </w:r>
      <w:r w:rsidRPr="00D90AC7">
        <w:rPr>
          <w:rFonts w:ascii="Times New Roman" w:hAnsi="Times New Roman" w:cs="Times New Roman"/>
          <w:u w:val="single"/>
        </w:rPr>
        <w:t>增长慢，数量少</w:t>
      </w:r>
      <w:r>
        <w:rPr>
          <w:rFonts w:ascii="Times New Roman" w:hAnsi="Times New Roman" w:cs="Times New Roman"/>
        </w:rPr>
        <w:t>。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影响人口增长的最主要因素是</w:t>
      </w:r>
      <w:r w:rsidRPr="00D90AC7">
        <w:rPr>
          <w:rFonts w:ascii="Times New Roman" w:hAnsi="Times New Roman" w:cs="Times New Roman"/>
          <w:u w:val="single"/>
        </w:rPr>
        <w:t>经济</w:t>
      </w:r>
      <w:r w:rsidRPr="00D90AC7">
        <w:rPr>
          <w:rFonts w:ascii="Times New Roman" w:hAnsi="Times New Roman" w:cs="Times New Roman"/>
        </w:rPr>
        <w:t>因素</w:t>
      </w:r>
      <w:r>
        <w:rPr>
          <w:rFonts w:ascii="Times New Roman" w:hAnsi="Times New Roman" w:cs="Times New Roman"/>
        </w:rPr>
        <w:t>。</w:t>
      </w:r>
    </w:p>
    <w:p w:rsidR="00387CEF" w:rsidRDefault="00AB46F4" w:rsidP="00387CEF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8 </w:instrText>
      </w:r>
      <w:r>
        <w:rPr>
          <w:rFonts w:ascii="Times New Roman" w:hAnsi="Times New Roman" w:cs="Times New Roman" w:hint="eastAsia"/>
        </w:rPr>
        <w:instrText>人口的时空变化（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深化练习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D57CF" w:rsidRPr="00AB46F4">
        <w:rPr>
          <w:rFonts w:ascii="Times New Roman" w:hAnsi="Times New Roman" w:cs="Times New Roman"/>
        </w:rPr>
        <w:pict>
          <v:shape id="_x0000_i1029" type="#_x0000_t75" style="width:238.1pt;height:30.0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据联合国难民署统计，自叙利亚发生战争以来有超过</w:t>
      </w:r>
      <w:r w:rsidRPr="00D90AC7">
        <w:rPr>
          <w:rFonts w:ascii="Times New Roman" w:eastAsia="楷体_GB2312" w:hAnsi="Times New Roman" w:cs="Times New Roman"/>
        </w:rPr>
        <w:t>400</w:t>
      </w:r>
      <w:r w:rsidRPr="00D90AC7">
        <w:rPr>
          <w:rFonts w:ascii="Times New Roman" w:eastAsia="楷体_GB2312" w:hAnsi="Times New Roman" w:cs="Times New Roman"/>
        </w:rPr>
        <w:t>万难民流向周边国家。下表为</w:t>
      </w:r>
      <w:r w:rsidRPr="00D90AC7">
        <w:rPr>
          <w:rFonts w:ascii="Times New Roman" w:eastAsia="楷体_GB2312" w:hAnsi="Times New Roman" w:cs="Times New Roman"/>
        </w:rPr>
        <w:t>2014</w:t>
      </w:r>
      <w:r w:rsidRPr="00D90AC7">
        <w:rPr>
          <w:rFonts w:ascii="Times New Roman" w:eastAsia="楷体_GB2312" w:hAnsi="Times New Roman" w:cs="Times New Roman"/>
        </w:rPr>
        <w:t>年欧盟部分国家对叙利亚难民提交的庇护申请通过率资料表。</w:t>
      </w:r>
      <w:r w:rsidRPr="00D90AC7">
        <w:rPr>
          <w:rFonts w:ascii="Times New Roman" w:hAnsi="Times New Roman" w:cs="Times New Roman"/>
        </w:rPr>
        <w:t>读表回答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756"/>
        <w:gridCol w:w="756"/>
        <w:gridCol w:w="756"/>
        <w:gridCol w:w="756"/>
        <w:gridCol w:w="756"/>
        <w:gridCol w:w="756"/>
        <w:gridCol w:w="756"/>
        <w:gridCol w:w="757"/>
        <w:gridCol w:w="757"/>
        <w:gridCol w:w="757"/>
      </w:tblGrid>
      <w:tr w:rsidR="00387CEF" w:rsidRPr="00D90AC7" w:rsidTr="00127F82">
        <w:trPr>
          <w:trHeight w:val="815"/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欧盟国家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德国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瑞典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保加利亚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荷兰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丹麦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瑞士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法国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比利时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英国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挪威</w:t>
            </w:r>
          </w:p>
        </w:tc>
      </w:tr>
      <w:tr w:rsidR="00387CEF" w:rsidTr="00127F82">
        <w:trPr>
          <w:trHeight w:val="1629"/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庇护申请通过率</w:t>
            </w:r>
            <w:r>
              <w:rPr>
                <w:rFonts w:ascii="Times New Roman" w:hAnsi="Times New Roman" w:cs="Times New Roman"/>
              </w:rPr>
              <w:t>(</w:t>
            </w:r>
            <w:r w:rsidRPr="00D90AC7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93.61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99.82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99.77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91.43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96.49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96.31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95.99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95.99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387CEF" w:rsidRPr="00D90AC7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86.89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387CEF" w:rsidRDefault="00387CEF" w:rsidP="00127F82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96.90</w:t>
            </w:r>
          </w:p>
        </w:tc>
      </w:tr>
    </w:tbl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1.</w:t>
      </w:r>
      <w:r w:rsidRPr="00D90AC7">
        <w:rPr>
          <w:rFonts w:ascii="Times New Roman" w:hAnsi="Times New Roman" w:cs="Times New Roman"/>
        </w:rPr>
        <w:t>欧盟部分国家庇护申请通过率极高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这可以说明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距离远近是最主要影响因素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这些国家气候湿润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更宜居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石油资源流向引导难民流动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这些国家吸引外来人口迁入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中东地区人口流动性很大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其原因包括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三洲交界处的地理位置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水资源严重不足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石油资源开发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人口密度过大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①②③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①②④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①③④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②③④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2.A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题，根据表格可知，距离远近与庇护申请通过率不呈正相关，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错。叙利亚因战争产生难民，与气候特征、石油资源输出方向等的关系不大，故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错。这些国家经济发达，人口增长缓慢，对劳动力需求量大，所以接纳难民的意愿较高。第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题，中东地区位于三大洲交界处，利于人口流动；中东地区水资源不足，生态脆弱，环境容量小，会因水引发战争和人口外流；中东地区石油资源开发，吸引劳动力迁入。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丁四地的近年人口统计图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4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387CEF" w:rsidRDefault="00AB46F4" w:rsidP="00387CE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8 </w:instrText>
      </w:r>
      <w:r>
        <w:rPr>
          <w:rFonts w:ascii="Times New Roman" w:hAnsi="Times New Roman" w:cs="Times New Roman" w:hint="eastAsia"/>
        </w:rPr>
        <w:instrText>人口的时空变化（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\\K370A.TIF"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D57CF" w:rsidRPr="00AB46F4">
        <w:rPr>
          <w:rFonts w:ascii="Times New Roman" w:hAnsi="Times New Roman" w:cs="Times New Roman"/>
        </w:rPr>
        <w:pict>
          <v:shape id="_x0000_i1030" type="#_x0000_t75" style="width:83.05pt;height:113.1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CEF" w:rsidRDefault="00AB46F4" w:rsidP="00387CE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8 </w:instrText>
      </w:r>
      <w:r>
        <w:rPr>
          <w:rFonts w:ascii="Times New Roman" w:hAnsi="Times New Roman" w:cs="Times New Roman" w:hint="eastAsia"/>
        </w:rPr>
        <w:instrText>人口的时空变化（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\\K370.TIF"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D57CF" w:rsidRPr="00AB46F4">
        <w:rPr>
          <w:rFonts w:ascii="Times New Roman" w:hAnsi="Times New Roman" w:cs="Times New Roman"/>
        </w:rPr>
        <w:pict>
          <v:shape id="_x0000_i1031" type="#_x0000_t75" style="width:117.5pt;height:115.3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CEF" w:rsidRDefault="00AB46F4" w:rsidP="00387CEF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"F:\\2017</w:instrText>
      </w:r>
      <w:r>
        <w:rPr>
          <w:rFonts w:ascii="Times New Roman" w:hAnsi="Times New Roman" w:cs="Times New Roman" w:hint="eastAsia"/>
        </w:rPr>
        <w:instrText>步步高考前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</w:rPr>
        <w:instrText>个月地理（通用版）三轮冲刺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考前回扣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微专题</w:instrText>
      </w:r>
      <w:r>
        <w:rPr>
          <w:rFonts w:ascii="Times New Roman" w:hAnsi="Times New Roman" w:cs="Times New Roman" w:hint="eastAsia"/>
        </w:rPr>
        <w:instrText xml:space="preserve">8 </w:instrText>
      </w:r>
      <w:r>
        <w:rPr>
          <w:rFonts w:ascii="Times New Roman" w:hAnsi="Times New Roman" w:cs="Times New Roman" w:hint="eastAsia"/>
        </w:rPr>
        <w:instrText>人口的时空变化（</w:instrText>
      </w:r>
      <w:r>
        <w:rPr>
          <w:rFonts w:ascii="Times New Roman" w:hAnsi="Times New Roman" w:cs="Times New Roman" w:hint="eastAsia"/>
        </w:rPr>
        <w:instrText>word+</w:instrText>
      </w:r>
      <w:r>
        <w:rPr>
          <w:rFonts w:ascii="Times New Roman" w:hAnsi="Times New Roman" w:cs="Times New Roman" w:hint="eastAsia"/>
        </w:rPr>
        <w:instrText>课件）</w:instrText>
      </w:r>
      <w:r>
        <w:rPr>
          <w:rFonts w:ascii="Times New Roman" w:hAnsi="Times New Roman" w:cs="Times New Roman" w:hint="eastAsia"/>
        </w:rPr>
        <w:instrText>\\K371.TIF"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D57CF" w:rsidRPr="00AB46F4">
        <w:rPr>
          <w:rFonts w:ascii="Times New Roman" w:hAnsi="Times New Roman" w:cs="Times New Roman"/>
        </w:rPr>
        <w:pict>
          <v:shape id="_x0000_i1032" type="#_x0000_t75" style="width:226.6pt;height:112.6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自然增长率从低到高排列正确的是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丁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丁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丁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丁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甲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甲地人口增长模式为现代型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乙地一定不属于发展中国家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丙地人口数量最接近人口合理容量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丁地城市化水平高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速度慢</w:t>
      </w:r>
    </w:p>
    <w:p w:rsid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4.D</w:t>
      </w:r>
    </w:p>
    <w:p w:rsidR="00155AF9" w:rsidRPr="00387CEF" w:rsidRDefault="00387CEF" w:rsidP="00387CEF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题，甲地年轻人比例大，自然增长率最高；乙地人口自然增长率为</w:t>
      </w:r>
      <w:r w:rsidRPr="00D90AC7">
        <w:rPr>
          <w:rFonts w:ascii="Times New Roman" w:eastAsia="楷体_GB2312" w:hAnsi="Times New Roman" w:cs="Times New Roman"/>
        </w:rPr>
        <w:t>0</w:t>
      </w:r>
      <w:r w:rsidRPr="00D90AC7">
        <w:rPr>
          <w:rFonts w:ascii="Times New Roman" w:eastAsia="楷体_GB2312" w:hAnsi="Times New Roman" w:cs="Times New Roman"/>
        </w:rPr>
        <w:t>；丙地</w:t>
      </w:r>
      <w:r w:rsidRPr="00D90AC7">
        <w:rPr>
          <w:rFonts w:ascii="Times New Roman" w:eastAsia="楷体_GB2312" w:hAnsi="Times New Roman" w:cs="Times New Roman"/>
        </w:rPr>
        <w:t>0</w:t>
      </w:r>
      <w:r w:rsidRPr="00D90AC7">
        <w:rPr>
          <w:rFonts w:ascii="Times New Roman" w:eastAsia="楷体_GB2312" w:hAnsi="Times New Roman" w:cs="Times New Roman"/>
        </w:rPr>
        <w:t>～</w:t>
      </w:r>
      <w:r w:rsidRPr="00D90AC7">
        <w:rPr>
          <w:rFonts w:ascii="Times New Roman" w:eastAsia="楷体_GB2312" w:hAnsi="Times New Roman" w:cs="Times New Roman"/>
        </w:rPr>
        <w:t>14</w:t>
      </w:r>
      <w:r w:rsidRPr="00D90AC7">
        <w:rPr>
          <w:rFonts w:ascii="Times New Roman" w:eastAsia="楷体_GB2312" w:hAnsi="Times New Roman" w:cs="Times New Roman"/>
        </w:rPr>
        <w:t>岁比例高，自然增长率高；丁地人口为负增长，所以人口自然增长率从低到高排序为丁、乙、丙、甲。第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题，甲地人口增长模式是传统型；乙地人口模式为高高低，应是发展中国家；丙地所给条件无法判断人口合理容量；丁地人口负增长，为发达国家，城市化水平高，速度慢。</w:t>
      </w:r>
    </w:p>
    <w:sectPr w:rsidR="00155AF9" w:rsidRPr="00387CEF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494" w:rsidRDefault="00651494" w:rsidP="00941299">
      <w:r>
        <w:separator/>
      </w:r>
    </w:p>
  </w:endnote>
  <w:endnote w:type="continuationSeparator" w:id="1">
    <w:p w:rsidR="00651494" w:rsidRDefault="00651494" w:rsidP="0094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494" w:rsidRDefault="00651494" w:rsidP="00941299">
      <w:r>
        <w:separator/>
      </w:r>
    </w:p>
  </w:footnote>
  <w:footnote w:type="continuationSeparator" w:id="1">
    <w:p w:rsidR="00651494" w:rsidRDefault="00651494" w:rsidP="009412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hideSpellingErrors/>
  <w:hideGrammaticalErrors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C3E"/>
    <w:rsid w:val="00127F82"/>
    <w:rsid w:val="00155AF9"/>
    <w:rsid w:val="00387CEF"/>
    <w:rsid w:val="003C648A"/>
    <w:rsid w:val="005E1650"/>
    <w:rsid w:val="00647F09"/>
    <w:rsid w:val="00651494"/>
    <w:rsid w:val="007B4204"/>
    <w:rsid w:val="00816C3E"/>
    <w:rsid w:val="00836E0D"/>
    <w:rsid w:val="00941299"/>
    <w:rsid w:val="0099005E"/>
    <w:rsid w:val="00A32EE2"/>
    <w:rsid w:val="00AA149C"/>
    <w:rsid w:val="00AB46F4"/>
    <w:rsid w:val="00BD57CF"/>
    <w:rsid w:val="00C204D9"/>
    <w:rsid w:val="00D0022D"/>
    <w:rsid w:val="00D6580E"/>
    <w:rsid w:val="00E61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6F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0693;&#33021;&#26803;&#29702;.TIF" TargetMode="External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image" Target="K371.TIF" TargetMode="Externa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K370A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69.TIF" TargetMode="External"/><Relationship Id="rId5" Type="http://schemas.openxmlformats.org/officeDocument/2006/relationships/endnotes" Target="endnotes.xml"/><Relationship Id="rId15" Type="http://schemas.openxmlformats.org/officeDocument/2006/relationships/image" Target="&#28145;&#21270;&#32451;&#20064;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K370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2267</Characters>
  <Application>Microsoft Office Word</Application>
  <DocSecurity>0</DocSecurity>
  <Lines>18</Lines>
  <Paragraphs>5</Paragraphs>
  <ScaleCrop>false</ScaleCrop>
  <Company>Microsoft China</Company>
  <LinksUpToDate>false</LinksUpToDate>
  <CharactersWithSpaces>2659</CharactersWithSpaces>
  <SharedDoc>false</SharedDoc>
  <HLinks>
    <vt:vector size="54" baseType="variant">
      <vt:variant>
        <vt:i4>2018305378</vt:i4>
      </vt:variant>
      <vt:variant>
        <vt:i4>2106</vt:i4>
      </vt:variant>
      <vt:variant>
        <vt:i4>1033</vt:i4>
      </vt:variant>
      <vt:variant>
        <vt:i4>1</vt:i4>
      </vt:variant>
      <vt:variant>
        <vt:lpwstr>\\李笑影\李笑影\2016\二轮\考前三个月\地理 通用\方正\第三部分主题3.tif</vt:lpwstr>
      </vt:variant>
      <vt:variant>
        <vt:lpwstr/>
      </vt:variant>
      <vt:variant>
        <vt:i4>-2144140502</vt:i4>
      </vt:variant>
      <vt:variant>
        <vt:i4>2186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2246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-578264628</vt:i4>
      </vt:variant>
      <vt:variant>
        <vt:i4>2304</vt:i4>
      </vt:variant>
      <vt:variant>
        <vt:i4>1027</vt:i4>
      </vt:variant>
      <vt:variant>
        <vt:i4>1</vt:i4>
      </vt:variant>
      <vt:variant>
        <vt:lpwstr>\\李笑影\李笑影\2016\二轮\考前三个月\地理 通用\方正\K369.TIF</vt:lpwstr>
      </vt:variant>
      <vt:variant>
        <vt:lpwstr/>
      </vt:variant>
      <vt:variant>
        <vt:i4>-1031563971</vt:i4>
      </vt:variant>
      <vt:variant>
        <vt:i4>2362</vt:i4>
      </vt:variant>
      <vt:variant>
        <vt:i4>1028</vt:i4>
      </vt:variant>
      <vt:variant>
        <vt:i4>1</vt:i4>
      </vt:variant>
      <vt:variant>
        <vt:lpwstr>\\李笑影\李笑影\2016\二轮\考前三个月\地理 通用\方正\知能梳理.TIF</vt:lpwstr>
      </vt:variant>
      <vt:variant>
        <vt:lpwstr/>
      </vt:variant>
      <vt:variant>
        <vt:i4>-823690064</vt:i4>
      </vt:variant>
      <vt:variant>
        <vt:i4>2834</vt:i4>
      </vt:variant>
      <vt:variant>
        <vt:i4>1029</vt:i4>
      </vt:variant>
      <vt:variant>
        <vt:i4>1</vt:i4>
      </vt:variant>
      <vt:variant>
        <vt:lpwstr>\\李笑影\李笑影\2016\二轮\考前三个月\地理 通用\方正\深化练习.TIF</vt:lpwstr>
      </vt:variant>
      <vt:variant>
        <vt:lpwstr/>
      </vt:variant>
      <vt:variant>
        <vt:i4>-574791178</vt:i4>
      </vt:variant>
      <vt:variant>
        <vt:i4>7672</vt:i4>
      </vt:variant>
      <vt:variant>
        <vt:i4>1030</vt:i4>
      </vt:variant>
      <vt:variant>
        <vt:i4>1</vt:i4>
      </vt:variant>
      <vt:variant>
        <vt:lpwstr>\\李笑影\李笑影\2016\二轮\考前三个月\地理 通用\方正\K370A.TIF</vt:lpwstr>
      </vt:variant>
      <vt:variant>
        <vt:lpwstr/>
      </vt:variant>
      <vt:variant>
        <vt:i4>-578199099</vt:i4>
      </vt:variant>
      <vt:variant>
        <vt:i4>7730</vt:i4>
      </vt:variant>
      <vt:variant>
        <vt:i4>1031</vt:i4>
      </vt:variant>
      <vt:variant>
        <vt:i4>1</vt:i4>
      </vt:variant>
      <vt:variant>
        <vt:lpwstr>\\李笑影\李笑影\2016\二轮\考前三个月\地理 通用\方正\K370.TIF</vt:lpwstr>
      </vt:variant>
      <vt:variant>
        <vt:lpwstr/>
      </vt:variant>
      <vt:variant>
        <vt:i4>-578199100</vt:i4>
      </vt:variant>
      <vt:variant>
        <vt:i4>7788</vt:i4>
      </vt:variant>
      <vt:variant>
        <vt:i4>1032</vt:i4>
      </vt:variant>
      <vt:variant>
        <vt:i4>1</vt:i4>
      </vt:variant>
      <vt:variant>
        <vt:lpwstr>\\李笑影\李笑影\2016\二轮\考前三个月\地理 通用\方正\K371.TIF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4</cp:revision>
  <dcterms:created xsi:type="dcterms:W3CDTF">2016-10-24T11:05:00Z</dcterms:created>
  <dcterms:modified xsi:type="dcterms:W3CDTF">2017-01-17T01:39:00Z</dcterms:modified>
</cp:coreProperties>
</file>